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8F6" w:rsidRPr="00590711" w:rsidRDefault="00E978F6" w:rsidP="00E978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78F6" w:rsidRDefault="00E978F6" w:rsidP="00E978F6">
      <w:pPr>
        <w:tabs>
          <w:tab w:val="left" w:pos="2446"/>
        </w:tabs>
        <w:spacing w:after="0" w:line="360" w:lineRule="auto"/>
        <w:rPr>
          <w:rFonts w:ascii="Times New Roman" w:hAnsi="Times New Roman" w:cs="Times New Roman"/>
          <w:b/>
        </w:rPr>
      </w:pPr>
      <w:r w:rsidRPr="00590711">
        <w:rPr>
          <w:rFonts w:ascii="Times New Roman" w:hAnsi="Times New Roman" w:cs="Times New Roman"/>
          <w:noProof/>
        </w:rPr>
        <w:drawing>
          <wp:inline distT="0" distB="0" distL="0" distR="0" wp14:anchorId="44DD0010" wp14:editId="6D58511B">
            <wp:extent cx="5557158" cy="2759528"/>
            <wp:effectExtent l="0" t="0" r="0" b="0"/>
            <wp:docPr id="3" name="Grafi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978F6" w:rsidRPr="00BB7C70" w:rsidRDefault="00E978F6" w:rsidP="00E978F6">
      <w:pPr>
        <w:tabs>
          <w:tab w:val="left" w:pos="244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7C70"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igure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5907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B7C70">
        <w:rPr>
          <w:rFonts w:ascii="Times New Roman" w:hAnsi="Times New Roman" w:cs="Times New Roman"/>
          <w:sz w:val="24"/>
          <w:szCs w:val="24"/>
        </w:rPr>
        <w:t>Percentage</w:t>
      </w:r>
      <w:proofErr w:type="spellEnd"/>
      <w:r w:rsidRPr="00BB7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C70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BB7C7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pre</w:t>
      </w:r>
      <w:proofErr w:type="spellEnd"/>
      <w:r>
        <w:rPr>
          <w:rFonts w:ascii="Times New Roman" w:hAnsi="Times New Roman" w:cs="Times New Roman"/>
          <w:sz w:val="24"/>
          <w:szCs w:val="24"/>
        </w:rPr>
        <w:t>-service</w:t>
      </w:r>
      <w:r w:rsidRPr="00BB7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C70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BB7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C70">
        <w:rPr>
          <w:rFonts w:ascii="Times New Roman" w:hAnsi="Times New Roman" w:cs="Times New Roman"/>
          <w:sz w:val="24"/>
          <w:szCs w:val="24"/>
        </w:rPr>
        <w:t>answers</w:t>
      </w:r>
      <w:proofErr w:type="spellEnd"/>
      <w:r w:rsidRPr="00BB7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C7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B7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C70">
        <w:rPr>
          <w:rFonts w:ascii="Times New Roman" w:hAnsi="Times New Roman" w:cs="Times New Roman"/>
          <w:sz w:val="24"/>
          <w:szCs w:val="24"/>
        </w:rPr>
        <w:t>regard</w:t>
      </w:r>
      <w:proofErr w:type="spellEnd"/>
      <w:r w:rsidRPr="00BB7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C7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B7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C70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BB7C70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BB7C7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B7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C70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BB7C70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62A29" w:rsidRDefault="00862A29">
      <w:bookmarkStart w:id="0" w:name="_GoBack"/>
      <w:bookmarkEnd w:id="0"/>
    </w:p>
    <w:sectPr w:rsidR="00862A29" w:rsidSect="00537A2D">
      <w:pgSz w:w="16840" w:h="11900" w:orient="landscape"/>
      <w:pgMar w:top="1701" w:right="1701" w:bottom="170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F6"/>
    <w:rsid w:val="00537A2D"/>
    <w:rsid w:val="00862A29"/>
    <w:rsid w:val="00E9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2917E-9E2E-4BB5-89CE-62D6C2ED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8F6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20"/>
      <c:rotY val="1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8290208663188355E-2"/>
          <c:y val="6.3445704038768189E-2"/>
          <c:w val="0.63912709291905312"/>
          <c:h val="0.8575485688402424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Solving the problems related with acid-base eqilibria based on conceptullay and algebraically in detail 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</c:spPr>
          <c:invertIfNegative val="0"/>
          <c:cat>
            <c:strRef>
              <c:f>Sayfa1!$A$2:$A$7</c:f>
              <c:strCache>
                <c:ptCount val="6"/>
                <c:pt idx="0">
                  <c:v>1a</c:v>
                </c:pt>
                <c:pt idx="1">
                  <c:v>1b</c:v>
                </c:pt>
                <c:pt idx="2">
                  <c:v>1c</c:v>
                </c:pt>
                <c:pt idx="3">
                  <c:v>1d</c:v>
                </c:pt>
                <c:pt idx="4">
                  <c:v>2a</c:v>
                </c:pt>
                <c:pt idx="5">
                  <c:v>2b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14</c:v>
                </c:pt>
                <c:pt idx="1">
                  <c:v>14</c:v>
                </c:pt>
                <c:pt idx="2">
                  <c:v>16</c:v>
                </c:pt>
                <c:pt idx="3">
                  <c:v>16</c:v>
                </c:pt>
                <c:pt idx="4">
                  <c:v>5</c:v>
                </c:pt>
                <c:pt idx="5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7C-4EC8-A9B7-D24EB4709068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Solving the problems related with acid-base eqilibria based on memorization of facts by repetition using strings using strings</c:v>
                </c:pt>
              </c:strCache>
            </c:strRef>
          </c:tx>
          <c:spPr>
            <a:pattFill prst="dkVert">
              <a:fgClr>
                <a:sysClr val="windowText" lastClr="000000">
                  <a:lumMod val="50000"/>
                  <a:lumOff val="50000"/>
                </a:sysClr>
              </a:fgClr>
              <a:bgClr>
                <a:sysClr val="window" lastClr="FFFFFF"/>
              </a:bgClr>
            </a:pattFill>
          </c:spPr>
          <c:invertIfNegative val="0"/>
          <c:cat>
            <c:strRef>
              <c:f>Sayfa1!$A$2:$A$7</c:f>
              <c:strCache>
                <c:ptCount val="6"/>
                <c:pt idx="0">
                  <c:v>1a</c:v>
                </c:pt>
                <c:pt idx="1">
                  <c:v>1b</c:v>
                </c:pt>
                <c:pt idx="2">
                  <c:v>1c</c:v>
                </c:pt>
                <c:pt idx="3">
                  <c:v>1d</c:v>
                </c:pt>
                <c:pt idx="4">
                  <c:v>2a</c:v>
                </c:pt>
                <c:pt idx="5">
                  <c:v>2b</c:v>
                </c:pt>
              </c:strCache>
            </c:strRef>
          </c:cat>
          <c:val>
            <c:numRef>
              <c:f>Sayfa1!$C$2:$C$7</c:f>
              <c:numCache>
                <c:formatCode>General</c:formatCode>
                <c:ptCount val="6"/>
                <c:pt idx="0" formatCode="d\-mmm">
                  <c:v>10</c:v>
                </c:pt>
                <c:pt idx="1">
                  <c:v>19</c:v>
                </c:pt>
                <c:pt idx="2">
                  <c:v>23</c:v>
                </c:pt>
                <c:pt idx="3">
                  <c:v>60</c:v>
                </c:pt>
                <c:pt idx="4">
                  <c:v>53</c:v>
                </c:pt>
                <c:pt idx="5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27C-4EC8-A9B7-D24EB4709068}"/>
            </c:ext>
          </c:extLst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Misconception</c:v>
                </c:pt>
              </c:strCache>
            </c:strRef>
          </c:tx>
          <c:spPr>
            <a:solidFill>
              <a:sysClr val="windowText" lastClr="000000">
                <a:lumMod val="65000"/>
                <a:lumOff val="35000"/>
              </a:sysClr>
            </a:solidFill>
          </c:spPr>
          <c:invertIfNegative val="0"/>
          <c:cat>
            <c:strRef>
              <c:f>Sayfa1!$A$2:$A$7</c:f>
              <c:strCache>
                <c:ptCount val="6"/>
                <c:pt idx="0">
                  <c:v>1a</c:v>
                </c:pt>
                <c:pt idx="1">
                  <c:v>1b</c:v>
                </c:pt>
                <c:pt idx="2">
                  <c:v>1c</c:v>
                </c:pt>
                <c:pt idx="3">
                  <c:v>1d</c:v>
                </c:pt>
                <c:pt idx="4">
                  <c:v>2a</c:v>
                </c:pt>
                <c:pt idx="5">
                  <c:v>2b</c:v>
                </c:pt>
              </c:strCache>
            </c:strRef>
          </c:cat>
          <c:val>
            <c:numRef>
              <c:f>Sayfa1!$D$2:$D$7</c:f>
              <c:numCache>
                <c:formatCode>General</c:formatCode>
                <c:ptCount val="6"/>
                <c:pt idx="0" formatCode="d\-mmm">
                  <c:v>29</c:v>
                </c:pt>
                <c:pt idx="1">
                  <c:v>60</c:v>
                </c:pt>
                <c:pt idx="2">
                  <c:v>54</c:v>
                </c:pt>
                <c:pt idx="3">
                  <c:v>12</c:v>
                </c:pt>
                <c:pt idx="4">
                  <c:v>25</c:v>
                </c:pt>
                <c:pt idx="5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27C-4EC8-A9B7-D24EB4709068}"/>
            </c:ext>
          </c:extLst>
        </c:ser>
        <c:ser>
          <c:idx val="3"/>
          <c:order val="3"/>
          <c:tx>
            <c:strRef>
              <c:f>Sayfa1!$E$1</c:f>
              <c:strCache>
                <c:ptCount val="1"/>
                <c:pt idx="0">
                  <c:v>No Answer</c:v>
                </c:pt>
              </c:strCache>
            </c:strRef>
          </c:tx>
          <c:spPr>
            <a:pattFill prst="pct70">
              <a:fgClr>
                <a:sysClr val="windowText" lastClr="000000">
                  <a:lumMod val="50000"/>
                  <a:lumOff val="50000"/>
                </a:sysClr>
              </a:fgClr>
              <a:bgClr>
                <a:sysClr val="window" lastClr="FFFFFF"/>
              </a:bgClr>
            </a:pattFill>
          </c:spPr>
          <c:invertIfNegative val="0"/>
          <c:cat>
            <c:strRef>
              <c:f>Sayfa1!$A$2:$A$7</c:f>
              <c:strCache>
                <c:ptCount val="6"/>
                <c:pt idx="0">
                  <c:v>1a</c:v>
                </c:pt>
                <c:pt idx="1">
                  <c:v>1b</c:v>
                </c:pt>
                <c:pt idx="2">
                  <c:v>1c</c:v>
                </c:pt>
                <c:pt idx="3">
                  <c:v>1d</c:v>
                </c:pt>
                <c:pt idx="4">
                  <c:v>2a</c:v>
                </c:pt>
                <c:pt idx="5">
                  <c:v>2b</c:v>
                </c:pt>
              </c:strCache>
            </c:strRef>
          </c:cat>
          <c:val>
            <c:numRef>
              <c:f>Sayfa1!$E$2:$E$7</c:f>
              <c:numCache>
                <c:formatCode>General</c:formatCode>
                <c:ptCount val="6"/>
                <c:pt idx="0">
                  <c:v>45</c:v>
                </c:pt>
                <c:pt idx="1">
                  <c:v>7</c:v>
                </c:pt>
                <c:pt idx="2">
                  <c:v>7</c:v>
                </c:pt>
                <c:pt idx="3">
                  <c:v>12</c:v>
                </c:pt>
                <c:pt idx="4">
                  <c:v>17</c:v>
                </c:pt>
                <c:pt idx="5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27C-4EC8-A9B7-D24EB47090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94275208"/>
        <c:axId val="494274032"/>
        <c:axId val="376650976"/>
      </c:bar3DChart>
      <c:catAx>
        <c:axId val="494275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94274032"/>
        <c:crosses val="autoZero"/>
        <c:auto val="1"/>
        <c:lblAlgn val="ctr"/>
        <c:lblOffset val="100"/>
        <c:noMultiLvlLbl val="0"/>
      </c:catAx>
      <c:valAx>
        <c:axId val="494274032"/>
        <c:scaling>
          <c:orientation val="minMax"/>
        </c:scaling>
        <c:delete val="0"/>
        <c:axPos val="l"/>
        <c:majorGridlines>
          <c:spPr>
            <a:ln w="9525">
              <a:noFill/>
            </a:ln>
            <a:effectLst>
              <a:outerShdw blurRad="50800" dist="50800" dir="5400000" algn="ctr" rotWithShape="0">
                <a:sysClr val="window" lastClr="FFFFFF">
                  <a:lumMod val="85000"/>
                </a:sysClr>
              </a:outerShdw>
            </a:effectLst>
          </c:spPr>
        </c:majorGridlines>
        <c:numFmt formatCode="General" sourceLinked="1"/>
        <c:majorTickMark val="out"/>
        <c:minorTickMark val="none"/>
        <c:tickLblPos val="nextTo"/>
        <c:spPr>
          <a:noFill/>
        </c:spPr>
        <c:crossAx val="494275208"/>
        <c:crosses val="autoZero"/>
        <c:crossBetween val="between"/>
      </c:valAx>
      <c:serAx>
        <c:axId val="376650976"/>
        <c:scaling>
          <c:orientation val="minMax"/>
        </c:scaling>
        <c:delete val="1"/>
        <c:axPos val="b"/>
        <c:majorTickMark val="out"/>
        <c:minorTickMark val="none"/>
        <c:tickLblPos val="nextTo"/>
        <c:crossAx val="494274032"/>
        <c:crosses val="autoZero"/>
      </c:serAx>
    </c:plotArea>
    <c:legend>
      <c:legendPos val="r"/>
      <c:layout>
        <c:manualLayout>
          <c:xMode val="edge"/>
          <c:yMode val="edge"/>
          <c:x val="0.65364192348770944"/>
          <c:y val="5.2714043655935412E-2"/>
          <c:w val="0.32597021532747217"/>
          <c:h val="0.86094687531147218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2021-05-12T19:20:00Z</dcterms:created>
  <dcterms:modified xsi:type="dcterms:W3CDTF">2021-05-12T19:20:00Z</dcterms:modified>
</cp:coreProperties>
</file>